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4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附件1</w:t>
      </w:r>
    </w:p>
    <w:p>
      <w:pPr>
        <w:pStyle w:val="3"/>
        <w:spacing w:before="4"/>
        <w:jc w:val="center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井冈山大学教师说课评分标准</w:t>
      </w:r>
    </w:p>
    <w:tbl>
      <w:tblPr>
        <w:tblStyle w:val="4"/>
        <w:tblW w:w="492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5391"/>
        <w:gridCol w:w="898"/>
        <w:gridCol w:w="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8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00" w:lineRule="exact"/>
              <w:jc w:val="center"/>
              <w:rPr>
                <w:rFonts w:hint="eastAsia"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评价内容</w:t>
            </w:r>
          </w:p>
        </w:tc>
        <w:tc>
          <w:tcPr>
            <w:tcW w:w="3211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00" w:lineRule="exact"/>
              <w:jc w:val="center"/>
              <w:rPr>
                <w:rFonts w:hint="eastAsia"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评价指标</w:t>
            </w:r>
          </w:p>
        </w:tc>
        <w:tc>
          <w:tcPr>
            <w:tcW w:w="535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00" w:lineRule="exact"/>
              <w:jc w:val="center"/>
              <w:rPr>
                <w:rFonts w:hint="eastAsia"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分值</w:t>
            </w:r>
          </w:p>
        </w:tc>
        <w:tc>
          <w:tcPr>
            <w:tcW w:w="514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00" w:lineRule="exact"/>
              <w:jc w:val="center"/>
              <w:rPr>
                <w:rFonts w:hint="eastAsia"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73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after="62" w:afterLines="20" w:line="280" w:lineRule="exact"/>
              <w:jc w:val="center"/>
              <w:textAlignment w:val="auto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学情分析</w:t>
            </w:r>
          </w:p>
        </w:tc>
        <w:tc>
          <w:tcPr>
            <w:tcW w:w="321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after="62" w:afterLines="20"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正确把握课程在专业人才培养中的地位作用。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after="62" w:afterLines="20"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准确分析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学生已有知识基础、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学习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难点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心理特点、思想状况等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35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00" w:lineRule="exact"/>
              <w:jc w:val="center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0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73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after="62" w:afterLines="20" w:line="28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教学目标</w:t>
            </w:r>
          </w:p>
        </w:tc>
        <w:tc>
          <w:tcPr>
            <w:tcW w:w="321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after="62" w:afterLines="20"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体现“产出导向”，课程目标设置合理、明确，能够有力支撑学生毕业要求；教学目标具体、可测量。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after="62" w:afterLines="20"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教学目标体现多个维度，即除知识性目标外，涵盖技能性目标和情感、态度、价值塑造等情意性目标。</w:t>
            </w:r>
          </w:p>
        </w:tc>
        <w:tc>
          <w:tcPr>
            <w:tcW w:w="535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0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73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after="62" w:afterLines="20" w:line="28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教学内容</w:t>
            </w:r>
          </w:p>
        </w:tc>
        <w:tc>
          <w:tcPr>
            <w:tcW w:w="321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after="62" w:afterLines="20"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教学内容充实，广度、深度适宜，内容组织逻辑性强，反映学科前沿，充分体现“两性一度”。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after="62" w:afterLines="20"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明确了教学重点、难点。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after="62" w:afterLines="20"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内容的设计符合教学目标要求。</w:t>
            </w:r>
          </w:p>
        </w:tc>
        <w:tc>
          <w:tcPr>
            <w:tcW w:w="535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0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20</w:t>
            </w:r>
          </w:p>
        </w:tc>
        <w:tc>
          <w:tcPr>
            <w:tcW w:w="514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0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73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after="62" w:afterLines="20" w:line="28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教学</w:t>
            </w: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方</w:t>
            </w:r>
            <w:r>
              <w:rPr>
                <w:rFonts w:hint="eastAsia" w:ascii="仿宋_GB2312" w:hAnsi="Times New Roman" w:eastAsia="仿宋_GB2312"/>
                <w:szCs w:val="21"/>
              </w:rPr>
              <w:t>法</w:t>
            </w:r>
          </w:p>
        </w:tc>
        <w:tc>
          <w:tcPr>
            <w:tcW w:w="321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after="62" w:afterLines="20"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教学方式、方法体现以学生为主体，注重思维的启发引导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能有效激发学生学习动机、调动学生学习积极性；有助于学生能力形成、知识获得、情感和思想的升华，从而实现教学目标。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after="62" w:afterLines="20"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针对不同内容的教学、不同教学目标的达成，有针对性的选择教学方法。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after="62" w:afterLines="20"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合理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运用现代教育技术手段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及信息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技术，有效辅助教学，提高教学效果。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after="62" w:afterLines="20"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因材施教，对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学生进行学法指导，注重培养学生解决复杂问题的能力。</w:t>
            </w:r>
          </w:p>
        </w:tc>
        <w:tc>
          <w:tcPr>
            <w:tcW w:w="535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0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20</w:t>
            </w:r>
          </w:p>
        </w:tc>
        <w:tc>
          <w:tcPr>
            <w:tcW w:w="514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0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73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after="62" w:afterLines="20" w:line="28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教学过程</w:t>
            </w:r>
          </w:p>
        </w:tc>
        <w:tc>
          <w:tcPr>
            <w:tcW w:w="321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after="62" w:afterLines="20"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课程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导入自然、流畅、有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吸引力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after="62" w:afterLines="20"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教学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环节清晰、过渡自然、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逻辑性强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；各环节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详略得当，重点突出，难点突破。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课堂教学衔接紧凑，进程流畅，安排有序。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after="62" w:afterLines="20"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合理组织课堂教学，注重师生、生生互动，创造良好的课堂学习环境。</w:t>
            </w:r>
          </w:p>
        </w:tc>
        <w:tc>
          <w:tcPr>
            <w:tcW w:w="535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0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20</w:t>
            </w:r>
          </w:p>
        </w:tc>
        <w:tc>
          <w:tcPr>
            <w:tcW w:w="514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0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73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after="62" w:afterLines="20" w:line="28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课程思政</w:t>
            </w:r>
          </w:p>
        </w:tc>
        <w:tc>
          <w:tcPr>
            <w:tcW w:w="321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after="62" w:afterLines="20" w:line="280" w:lineRule="exact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课程思政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和专业知识传授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有机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融合，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思政点的选择恰当。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after="62" w:afterLines="20" w:line="280" w:lineRule="exact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思政资源有代表性，能突出学科专业特点或课程特点。</w:t>
            </w:r>
          </w:p>
        </w:tc>
        <w:tc>
          <w:tcPr>
            <w:tcW w:w="535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0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514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73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after="62" w:afterLines="20" w:line="28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说课效果</w:t>
            </w:r>
          </w:p>
        </w:tc>
        <w:tc>
          <w:tcPr>
            <w:tcW w:w="321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after="62" w:afterLines="20"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表达清晰、简洁、严谨、准确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时间控制恰当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after="62" w:afterLines="20"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既说清楚了“怎么教”，又说清楚了“为什么这样教”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after="62" w:afterLines="20"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PPT设计与制作精美、简洁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35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00" w:lineRule="exact"/>
              <w:jc w:val="center"/>
              <w:rPr>
                <w:rFonts w:hint="eastAsia" w:ascii="仿宋_GB2312" w:hAnsi="Times New Roman" w:eastAsia="仿宋_GB2312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14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0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8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0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合计</w:t>
            </w:r>
          </w:p>
        </w:tc>
        <w:tc>
          <w:tcPr>
            <w:tcW w:w="3211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00" w:lineRule="exact"/>
              <w:jc w:val="left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535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0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100</w:t>
            </w:r>
          </w:p>
        </w:tc>
        <w:tc>
          <w:tcPr>
            <w:tcW w:w="514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0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</w:tbl>
    <w:p>
      <w:pPr>
        <w:pStyle w:val="3"/>
        <w:spacing w:before="4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井冈山大学教师讲课评分标准</w:t>
      </w:r>
    </w:p>
    <w:bookmarkEnd w:id="0"/>
    <w:tbl>
      <w:tblPr>
        <w:tblStyle w:val="4"/>
        <w:tblW w:w="5084" w:type="pct"/>
        <w:tblInd w:w="-1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6"/>
        <w:gridCol w:w="5416"/>
        <w:gridCol w:w="928"/>
        <w:gridCol w:w="87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35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after="62" w:afterLines="20" w:line="300" w:lineRule="exact"/>
              <w:jc w:val="center"/>
              <w:rPr>
                <w:rFonts w:hint="default" w:ascii="仿宋_GB2312" w:hAnsi="Times New Roman" w:eastAsia="仿宋_GB2312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评价内容</w:t>
            </w:r>
          </w:p>
        </w:tc>
        <w:tc>
          <w:tcPr>
            <w:tcW w:w="5409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62" w:beforeLines="20" w:after="62" w:afterLines="20"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评价指标</w:t>
            </w:r>
          </w:p>
        </w:tc>
        <w:tc>
          <w:tcPr>
            <w:tcW w:w="92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62" w:beforeLines="20" w:after="62" w:afterLines="20"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分值</w:t>
            </w:r>
          </w:p>
        </w:tc>
        <w:tc>
          <w:tcPr>
            <w:tcW w:w="8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62" w:beforeLines="20" w:after="62" w:afterLines="20" w:line="300" w:lineRule="exact"/>
              <w:jc w:val="center"/>
              <w:rPr>
                <w:rFonts w:hint="eastAsia" w:ascii="仿宋_GB2312" w:hAnsi="Times New Roman" w:eastAsia="仿宋_GB2312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94" w:line="235" w:lineRule="auto"/>
              <w:ind w:left="143" w:right="132" w:firstLine="28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教学内容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pacing w:val="-39"/>
                <w:sz w:val="21"/>
                <w:szCs w:val="21"/>
              </w:rPr>
              <w:t xml:space="preserve"> 分</w:t>
            </w:r>
          </w:p>
        </w:tc>
        <w:tc>
          <w:tcPr>
            <w:tcW w:w="5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理论联系实际，符合学生的特点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57"/>
              <w:ind w:left="1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74"/>
              <w:ind w:left="108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48" w:beforeLines="20" w:after="48" w:afterLines="20" w:line="300" w:lineRule="exact"/>
              <w:ind w:left="63" w:leftChars="30" w:right="63" w:rightChars="3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注重学术性，内容充实，信息量大，渗透专业思想，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为教学目标服务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48"/>
              <w:ind w:left="1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48" w:beforeLines="20" w:after="48" w:afterLines="20"/>
              <w:ind w:left="63" w:leftChars="30" w:right="63" w:rightChars="3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反映或联系学科发展新思想、新概念、新成果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61"/>
              <w:ind w:left="1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48" w:beforeLines="20" w:after="48" w:afterLines="20"/>
              <w:ind w:left="63" w:leftChars="30" w:right="63" w:rightChars="3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重点突出，条理清楚，内容承前启后，循序渐进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62"/>
              <w:ind w:left="165" w:right="155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zh-CN"/>
              </w:rPr>
              <w:t>课程思政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15分</w:t>
            </w:r>
          </w:p>
        </w:tc>
        <w:tc>
          <w:tcPr>
            <w:tcW w:w="5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zh-CN"/>
              </w:rPr>
              <w:t>落实立德树人根本任务，将价值塑造、知识传授和能力培养融为一体。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zh-CN"/>
              </w:rPr>
              <w:t>结合所授课程特点、思维方法和价值理念，深挖课程思政元素，有机融</w:t>
            </w:r>
            <w:r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zh-CN"/>
              </w:rPr>
              <w:t>入课程教学。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62"/>
              <w:ind w:left="165" w:right="155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35" w:lineRule="auto"/>
              <w:ind w:left="143" w:right="132" w:firstLine="28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教学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组织35</w:t>
            </w:r>
            <w:r>
              <w:rPr>
                <w:rFonts w:hint="eastAsia" w:ascii="仿宋_GB2312" w:hAnsi="仿宋_GB2312" w:eastAsia="仿宋_GB2312" w:cs="仿宋_GB2312"/>
                <w:spacing w:val="-39"/>
                <w:sz w:val="21"/>
                <w:szCs w:val="21"/>
              </w:rPr>
              <w:t>分</w:t>
            </w:r>
          </w:p>
        </w:tc>
        <w:tc>
          <w:tcPr>
            <w:tcW w:w="5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48" w:beforeLines="20" w:after="48" w:afterLines="20" w:line="235" w:lineRule="auto"/>
              <w:ind w:left="63" w:leftChars="30" w:right="63" w:rightChars="3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教学过程安排合理，方法运用灵活、恰当，教学设计方案体现完整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91"/>
              <w:ind w:left="165" w:right="155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4" w:lineRule="exact"/>
              <w:ind w:left="108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48" w:beforeLines="20" w:after="48" w:afterLines="20"/>
              <w:ind w:left="63" w:leftChars="30" w:right="63" w:rightChars="3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启发性强，能有效调动学生思维和学习积极性；思政要点融入合理、启智润心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55"/>
              <w:ind w:left="165" w:right="155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48" w:beforeLines="20" w:after="48" w:afterLines="20"/>
              <w:ind w:left="63" w:leftChars="30" w:right="63" w:rightChars="3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教学时间安排合理，课堂应变能力强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55"/>
              <w:ind w:left="1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48" w:beforeLines="20" w:after="48" w:afterLines="20"/>
              <w:ind w:left="63" w:leftChars="30" w:right="63" w:rightChars="3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熟练、有效地运用多媒体等现代教学手段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55"/>
              <w:ind w:left="1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48" w:beforeLines="20" w:after="48" w:afterLines="20"/>
              <w:ind w:left="63" w:leftChars="30" w:right="63" w:rightChars="3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板书设计结构合理，板书与多媒体相配合，简洁、工整、美观、大小适当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 w:bidi="ar"/>
              </w:rPr>
              <w:t>。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89"/>
              <w:ind w:left="1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" w:line="235" w:lineRule="auto"/>
              <w:ind w:left="143" w:right="132" w:firstLine="28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语言教态10</w:t>
            </w:r>
            <w:r>
              <w:rPr>
                <w:rFonts w:hint="eastAsia" w:ascii="仿宋_GB2312" w:hAnsi="仿宋_GB2312" w:eastAsia="仿宋_GB2312" w:cs="仿宋_GB2312"/>
                <w:spacing w:val="-39"/>
                <w:sz w:val="21"/>
                <w:szCs w:val="21"/>
              </w:rPr>
              <w:t xml:space="preserve"> 分</w:t>
            </w:r>
          </w:p>
        </w:tc>
        <w:tc>
          <w:tcPr>
            <w:tcW w:w="5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48" w:beforeLines="20" w:after="48" w:afterLines="20" w:line="235" w:lineRule="auto"/>
              <w:ind w:left="63" w:leftChars="30" w:right="63" w:rightChars="3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普通话讲课，语言清晰、流畅、准确、生动，语速节奏恰当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87"/>
              <w:ind w:left="1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48" w:beforeLines="20" w:after="48" w:afterLines="20"/>
              <w:ind w:left="63" w:leftChars="30" w:right="63" w:rightChars="3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肢体语言运用合理、恰当，教态自然大方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62"/>
              <w:ind w:left="1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8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48" w:beforeLines="20" w:after="48" w:afterLines="20"/>
              <w:ind w:left="63" w:leftChars="30" w:right="63" w:rightChars="3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教态仪表自然得体，精神饱满，亲和力强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62"/>
              <w:ind w:left="1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8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46" w:line="235" w:lineRule="auto"/>
              <w:ind w:left="172" w:right="163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教学特色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</w:t>
            </w:r>
          </w:p>
        </w:tc>
        <w:tc>
          <w:tcPr>
            <w:tcW w:w="5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ind w:left="63" w:leftChars="30" w:right="63" w:rightChars="3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教学理念先进、风格突出、感染力强、教学效果好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ind w:left="1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12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ind w:left="357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5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50" w:line="235" w:lineRule="auto"/>
              <w:ind w:left="185" w:right="17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</w:tbl>
    <w:p>
      <w:pPr>
        <w:pStyle w:val="3"/>
        <w:spacing w:before="4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2OTExZDEwMTIyYTRiOTlhZmIwYzk3NzcwZDdlMWIifQ=="/>
  </w:docVars>
  <w:rsids>
    <w:rsidRoot w:val="5BA727B2"/>
    <w:rsid w:val="14FE6CBC"/>
    <w:rsid w:val="16DE05F6"/>
    <w:rsid w:val="17B73739"/>
    <w:rsid w:val="199A2F43"/>
    <w:rsid w:val="19DB718D"/>
    <w:rsid w:val="1ED132F1"/>
    <w:rsid w:val="1FC13B50"/>
    <w:rsid w:val="28512976"/>
    <w:rsid w:val="31AF08B2"/>
    <w:rsid w:val="32EE0F67"/>
    <w:rsid w:val="398A18C4"/>
    <w:rsid w:val="3B2F208B"/>
    <w:rsid w:val="41916B5E"/>
    <w:rsid w:val="4AC637E8"/>
    <w:rsid w:val="4C755976"/>
    <w:rsid w:val="51080CE9"/>
    <w:rsid w:val="520C67E0"/>
    <w:rsid w:val="548571B5"/>
    <w:rsid w:val="582D7D0F"/>
    <w:rsid w:val="5BA727B2"/>
    <w:rsid w:val="77AB1BA1"/>
    <w:rsid w:val="7A37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cs="宋体"/>
      <w:sz w:val="32"/>
      <w:szCs w:val="32"/>
      <w:lang w:val="zh-CN" w:bidi="zh-CN"/>
    </w:rPr>
  </w:style>
  <w:style w:type="paragraph" w:customStyle="1" w:styleId="6">
    <w:name w:val="手册"/>
    <w:basedOn w:val="2"/>
    <w:next w:val="1"/>
    <w:qFormat/>
    <w:uiPriority w:val="0"/>
    <w:pPr>
      <w:spacing w:line="360" w:lineRule="auto"/>
      <w:jc w:val="center"/>
      <w:outlineLvl w:val="0"/>
    </w:pPr>
    <w:rPr>
      <w:rFonts w:hint="eastAsia" w:ascii="Times New Roman" w:hAnsi="Times New Roman" w:eastAsia="黑体" w:cs="Times New Roman"/>
      <w:b w:val="0"/>
      <w:sz w:val="32"/>
    </w:rPr>
  </w:style>
  <w:style w:type="paragraph" w:customStyle="1" w:styleId="7">
    <w:name w:val="Table Paragraph"/>
    <w:basedOn w:val="1"/>
    <w:qFormat/>
    <w:uiPriority w:val="1"/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1109</Words>
  <Characters>1132</Characters>
  <Lines>0</Lines>
  <Paragraphs>0</Paragraphs>
  <TotalTime>8</TotalTime>
  <ScaleCrop>false</ScaleCrop>
  <LinksUpToDate>false</LinksUpToDate>
  <CharactersWithSpaces>1135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2023-03-16T01:17:00Z</dcterms:created>
  <dc:creator>吴高翔</dc:creator>
  <cp:lastModifiedBy>吴高翔</cp:lastModifiedBy>
  <dcterms:modified xsi:type="dcterms:W3CDTF">2023-05-29T03:12:43Z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A26901BA6ED1470AB074D17D1CF393A6_13</vt:lpwstr>
  </property>
</Properties>
</file>